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AF9F1"/>
          <w:lang w:eastAsia="ru-RU"/>
        </w:rPr>
      </w:pPr>
      <w:r w:rsidRPr="005D55D2">
        <w:rPr>
          <w:rFonts w:ascii="Verdana" w:eastAsia="Times New Roman" w:hAnsi="Verdana" w:cs="Times New Roman"/>
          <w:b/>
          <w:bCs/>
          <w:color w:val="8B4513"/>
          <w:sz w:val="24"/>
          <w:szCs w:val="24"/>
          <w:shd w:val="clear" w:color="auto" w:fill="FAF9F1"/>
          <w:lang w:eastAsia="ru-RU"/>
        </w:rPr>
        <w:t>«Ваш ребёнок готовится к экзамену?!»</w:t>
      </w: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AF9F1"/>
          <w:lang w:eastAsia="ru-RU"/>
        </w:rPr>
      </w:pP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bookmarkStart w:id="0" w:name="_GoBack"/>
      <w:r w:rsidRPr="005D55D2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Психологические рекомендации родителям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bookmarkEnd w:id="0"/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Уважаемые родители!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В экзаменационную пору основная задача родителей – создать оптимальные комфортные условия для подготовки ребенка и… не мешать ему. 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Как же поддержать выпускника?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Существуют «ложные», мешающие способы поддержки. Так типичными для родителей способами поддержки ребенка является </w:t>
      </w:r>
      <w:proofErr w:type="spell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создание зависимости подростка от взрослого, навязывание нереальных стандартов, стимулирование соперничества со </w:t>
      </w:r>
      <w:proofErr w:type="spell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сверстниками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.П</w:t>
      </w:r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одлинная</w:t>
      </w:r>
      <w:proofErr w:type="spell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поддержка должна основываться на подчеркивании способностей, возможностей положительных сторон ребенка.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преодолевать</w:t>
      </w:r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Чтобы показать веру в ребенка, родитель должен иметь мужество и желание сделать следующее: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Забыть о прошлых неудачах ребенка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Помочь ребенку обрести уверенность в том, что он справится с данной задачей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Помнить о прошлых удачах и возвращаться к ним, а не к ошибкам.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Существуют 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выражения лица.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Итак, чтобы поддержать ребенка, необходимо:</w:t>
      </w:r>
    </w:p>
    <w:p w:rsidR="005D55D2" w:rsidRPr="005D55D2" w:rsidRDefault="005D55D2" w:rsidP="0029713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Опираться на сильные стороны ребенка.</w:t>
      </w:r>
    </w:p>
    <w:p w:rsidR="005D55D2" w:rsidRPr="005D55D2" w:rsidRDefault="005D55D2" w:rsidP="0029713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Избегать подчеркивания промахов ребенка.</w:t>
      </w:r>
    </w:p>
    <w:p w:rsidR="005D55D2" w:rsidRPr="005D55D2" w:rsidRDefault="005D55D2" w:rsidP="0029713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Проявлять веру в ребенка, сочувствие к нему, уверенность в его силах.</w:t>
      </w:r>
    </w:p>
    <w:p w:rsidR="005D55D2" w:rsidRPr="005D55D2" w:rsidRDefault="005D55D2" w:rsidP="0029713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5D55D2" w:rsidRPr="005D55D2" w:rsidRDefault="005D55D2" w:rsidP="0029713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Будьте одновременно тверды и добры, но не выступайте в роли судьи.</w:t>
      </w:r>
    </w:p>
    <w:p w:rsidR="005D55D2" w:rsidRPr="005D55D2" w:rsidRDefault="005D55D2" w:rsidP="0029713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Поддерживайте своего ребенка, демонстрируйте, что понимаете его переживания.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      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Независимо от результата экзамена, часто, щедро и от всей души говорите ему о том, что он (она) – самы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ая</w:t>
      </w:r>
      <w:proofErr w:type="spell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любимый(</w:t>
      </w:r>
      <w:proofErr w:type="spell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ая</w:t>
      </w:r>
      <w:proofErr w:type="spell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 Подбадривайте детей, хвалите их за то, что они делают хорошо.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Возьмите под контроль режим подготовки ребенка, главное – не допускайте перегрузок, объясните ему, что он обязательно должен чередовать занятия с отдыхом (через каждые 40-50 минут занятий – перерывы на 10-15 минут) и высыпаться. Важно, чтобы ребёнок обходился без стимуляторов (кофе, крепкого чая).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аудиалы</w:t>
      </w:r>
      <w:proofErr w:type="spell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кинестетики</w:t>
      </w:r>
      <w:proofErr w:type="spell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собственные интеллектуальные ресурсы и настроить на успех! К примеру,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Одна из главных причин предэкзаменационного стресса –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Тренировка в решении пробных тестовых заданий также снимает чувство </w:t>
      </w:r>
      <w:proofErr w:type="spell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неизвестности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процессе работы с заданиями приучайте ребёнка ориентироваться во времени и уметь его распределять.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     Помогите ребёнку распределить темы подготовки по дням.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Подготовьте различные варианты тестовых заданий по предмету (сейчас существует множество различных сборников тестовых заданий).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 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Посоветуйте детям во время экзамена обратить внимание на следующее:</w:t>
      </w:r>
    </w:p>
    <w:p w:rsidR="005D55D2" w:rsidRPr="005D55D2" w:rsidRDefault="005D55D2" w:rsidP="0029713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5D55D2" w:rsidRPr="005D55D2" w:rsidRDefault="005D55D2" w:rsidP="0029713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предполагают</w:t>
      </w:r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ответ и торопятся его вписать);</w:t>
      </w:r>
    </w:p>
    <w:p w:rsidR="005D55D2" w:rsidRPr="005D55D2" w:rsidRDefault="005D55D2" w:rsidP="0029713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5D55D2" w:rsidRPr="005D55D2" w:rsidRDefault="005D55D2" w:rsidP="0029713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С утра перед экзаменом дайте ребёнку 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шоколадку</w:t>
      </w:r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 разумеется, это не баловство, а просто глюкоза стимулирует мозговую деятельность!</w:t>
      </w:r>
    </w:p>
    <w:p w:rsidR="005D55D2" w:rsidRPr="005D55D2" w:rsidRDefault="005D55D2" w:rsidP="002971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И помните: самое главное – это снизить напряжение и тревожность ребенка и обеспечить подходящие условия для занятий.  </w:t>
      </w: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Желаем Вам успехов!</w:t>
      </w: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dcdbd4" stroked="f"/>
        </w:pict>
      </w:r>
    </w:p>
    <w:p w:rsidR="005D55D2" w:rsidRPr="005D55D2" w:rsidRDefault="005D55D2" w:rsidP="002971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b/>
          <w:bCs/>
          <w:noProof/>
          <w:color w:val="838383"/>
          <w:sz w:val="24"/>
          <w:szCs w:val="24"/>
          <w:lang w:eastAsia="ru-RU"/>
        </w:rPr>
        <w:lastRenderedPageBreak/>
        <w:drawing>
          <wp:inline distT="0" distB="0" distL="0" distR="0" wp14:anchorId="01547B33" wp14:editId="21070D99">
            <wp:extent cx="1905000" cy="1419225"/>
            <wp:effectExtent l="0" t="0" r="0" b="9525"/>
            <wp:docPr id="5" name="Рисунок 5" descr="http://school-77.moy.su/_si/0/s98479716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-77.moy.su/_si/0/s98479716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5D2">
        <w:rPr>
          <w:rFonts w:ascii="Verdana" w:eastAsia="Times New Roman" w:hAnsi="Verdana" w:cs="Times New Roman"/>
          <w:b/>
          <w:bCs/>
          <w:color w:val="8B4513"/>
          <w:sz w:val="24"/>
          <w:szCs w:val="24"/>
          <w:lang w:eastAsia="ru-RU"/>
        </w:rPr>
        <w:t>                  Советы выпускникам</w:t>
      </w: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Люди, настроенные на успех, добиваются в жизни гораздо больше, чем те, кто старается избегать неудач.</w:t>
      </w: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D55D2" w:rsidRPr="005D55D2" w:rsidRDefault="005D55D2" w:rsidP="002971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Некоторые полезные приемы</w:t>
      </w:r>
    </w:p>
    <w:p w:rsidR="005D55D2" w:rsidRPr="005D55D2" w:rsidRDefault="005D55D2" w:rsidP="0029713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5D55D2" w:rsidRPr="005D55D2" w:rsidRDefault="005D55D2" w:rsidP="0029713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5D55D2" w:rsidRPr="005D55D2" w:rsidRDefault="005D55D2" w:rsidP="0029713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D55D2" w:rsidRPr="005D55D2" w:rsidRDefault="005D55D2" w:rsidP="0029713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Также важно полноценное питание.</w:t>
      </w:r>
    </w:p>
    <w:p w:rsidR="005D55D2" w:rsidRPr="005D55D2" w:rsidRDefault="005D55D2" w:rsidP="0029713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5D55D2" w:rsidRPr="005D55D2" w:rsidRDefault="005D55D2" w:rsidP="002971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Рекомендации по заучиванию материала</w:t>
      </w:r>
    </w:p>
    <w:p w:rsidR="005D55D2" w:rsidRPr="005D55D2" w:rsidRDefault="005D55D2" w:rsidP="0029713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Главное - распределение повторений во времени.</w:t>
      </w:r>
    </w:p>
    <w:p w:rsidR="005D55D2" w:rsidRPr="005D55D2" w:rsidRDefault="005D55D2" w:rsidP="0029713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5D55D2" w:rsidRPr="005D55D2" w:rsidRDefault="005D55D2" w:rsidP="0029713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D55D2" w:rsidRPr="005D55D2" w:rsidRDefault="005D55D2" w:rsidP="0029713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D55D2" w:rsidRPr="005D55D2" w:rsidRDefault="005D55D2" w:rsidP="0029713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55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D55D2" w:rsidRPr="00297135" w:rsidRDefault="005D55D2" w:rsidP="00297135">
      <w:pPr>
        <w:rPr>
          <w:b/>
          <w:color w:val="FF0000"/>
          <w:sz w:val="24"/>
          <w:szCs w:val="24"/>
        </w:rPr>
      </w:pPr>
    </w:p>
    <w:sectPr w:rsidR="005D55D2" w:rsidRPr="00297135" w:rsidSect="00297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10"/>
    <w:multiLevelType w:val="multilevel"/>
    <w:tmpl w:val="C65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3BA0"/>
    <w:multiLevelType w:val="multilevel"/>
    <w:tmpl w:val="300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1184B"/>
    <w:multiLevelType w:val="multilevel"/>
    <w:tmpl w:val="610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7B66"/>
    <w:multiLevelType w:val="multilevel"/>
    <w:tmpl w:val="7AA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0ADB"/>
    <w:multiLevelType w:val="multilevel"/>
    <w:tmpl w:val="36C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971E0"/>
    <w:multiLevelType w:val="multilevel"/>
    <w:tmpl w:val="E90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73DFD"/>
    <w:multiLevelType w:val="multilevel"/>
    <w:tmpl w:val="BBC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232B8"/>
    <w:multiLevelType w:val="multilevel"/>
    <w:tmpl w:val="DA2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0635F"/>
    <w:multiLevelType w:val="multilevel"/>
    <w:tmpl w:val="E69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F7044"/>
    <w:multiLevelType w:val="multilevel"/>
    <w:tmpl w:val="70A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058CE"/>
    <w:multiLevelType w:val="multilevel"/>
    <w:tmpl w:val="204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57401"/>
    <w:multiLevelType w:val="multilevel"/>
    <w:tmpl w:val="1B1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969EC"/>
    <w:multiLevelType w:val="multilevel"/>
    <w:tmpl w:val="7B18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44BEA"/>
    <w:multiLevelType w:val="multilevel"/>
    <w:tmpl w:val="0B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708CF"/>
    <w:multiLevelType w:val="multilevel"/>
    <w:tmpl w:val="249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F6E58"/>
    <w:multiLevelType w:val="multilevel"/>
    <w:tmpl w:val="DC46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8523E"/>
    <w:multiLevelType w:val="multilevel"/>
    <w:tmpl w:val="DB0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72014"/>
    <w:multiLevelType w:val="multilevel"/>
    <w:tmpl w:val="ABC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824A1"/>
    <w:multiLevelType w:val="multilevel"/>
    <w:tmpl w:val="E4C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06F77"/>
    <w:multiLevelType w:val="multilevel"/>
    <w:tmpl w:val="E3B4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907CC"/>
    <w:multiLevelType w:val="multilevel"/>
    <w:tmpl w:val="BC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2450C"/>
    <w:multiLevelType w:val="multilevel"/>
    <w:tmpl w:val="311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F206B"/>
    <w:multiLevelType w:val="multilevel"/>
    <w:tmpl w:val="B132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50C75"/>
    <w:multiLevelType w:val="multilevel"/>
    <w:tmpl w:val="4AF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415"/>
    <w:multiLevelType w:val="multilevel"/>
    <w:tmpl w:val="963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0011C"/>
    <w:multiLevelType w:val="multilevel"/>
    <w:tmpl w:val="8EE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E1A59"/>
    <w:multiLevelType w:val="multilevel"/>
    <w:tmpl w:val="E58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C46B0"/>
    <w:multiLevelType w:val="multilevel"/>
    <w:tmpl w:val="29BE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638C2"/>
    <w:multiLevelType w:val="multilevel"/>
    <w:tmpl w:val="5FD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25010"/>
    <w:multiLevelType w:val="multilevel"/>
    <w:tmpl w:val="64C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B3CF9"/>
    <w:multiLevelType w:val="multilevel"/>
    <w:tmpl w:val="A41E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33C57"/>
    <w:multiLevelType w:val="multilevel"/>
    <w:tmpl w:val="47B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98676B"/>
    <w:multiLevelType w:val="multilevel"/>
    <w:tmpl w:val="67A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9E08FA"/>
    <w:multiLevelType w:val="multilevel"/>
    <w:tmpl w:val="1E6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30"/>
  </w:num>
  <w:num w:numId="5">
    <w:abstractNumId w:val="19"/>
  </w:num>
  <w:num w:numId="6">
    <w:abstractNumId w:val="25"/>
  </w:num>
  <w:num w:numId="7">
    <w:abstractNumId w:val="33"/>
  </w:num>
  <w:num w:numId="8">
    <w:abstractNumId w:val="16"/>
  </w:num>
  <w:num w:numId="9">
    <w:abstractNumId w:val="24"/>
  </w:num>
  <w:num w:numId="10">
    <w:abstractNumId w:val="9"/>
  </w:num>
  <w:num w:numId="11">
    <w:abstractNumId w:val="11"/>
  </w:num>
  <w:num w:numId="12">
    <w:abstractNumId w:val="13"/>
  </w:num>
  <w:num w:numId="13">
    <w:abstractNumId w:val="31"/>
  </w:num>
  <w:num w:numId="14">
    <w:abstractNumId w:val="4"/>
  </w:num>
  <w:num w:numId="15">
    <w:abstractNumId w:val="28"/>
  </w:num>
  <w:num w:numId="16">
    <w:abstractNumId w:val="8"/>
  </w:num>
  <w:num w:numId="17">
    <w:abstractNumId w:val="15"/>
  </w:num>
  <w:num w:numId="18">
    <w:abstractNumId w:val="0"/>
  </w:num>
  <w:num w:numId="19">
    <w:abstractNumId w:val="1"/>
  </w:num>
  <w:num w:numId="20">
    <w:abstractNumId w:val="7"/>
  </w:num>
  <w:num w:numId="21">
    <w:abstractNumId w:val="27"/>
  </w:num>
  <w:num w:numId="22">
    <w:abstractNumId w:val="5"/>
  </w:num>
  <w:num w:numId="23">
    <w:abstractNumId w:val="22"/>
  </w:num>
  <w:num w:numId="24">
    <w:abstractNumId w:val="32"/>
  </w:num>
  <w:num w:numId="25">
    <w:abstractNumId w:val="23"/>
  </w:num>
  <w:num w:numId="26">
    <w:abstractNumId w:val="17"/>
  </w:num>
  <w:num w:numId="27">
    <w:abstractNumId w:val="14"/>
  </w:num>
  <w:num w:numId="28">
    <w:abstractNumId w:val="12"/>
  </w:num>
  <w:num w:numId="29">
    <w:abstractNumId w:val="10"/>
  </w:num>
  <w:num w:numId="30">
    <w:abstractNumId w:val="29"/>
  </w:num>
  <w:num w:numId="31">
    <w:abstractNumId w:val="18"/>
  </w:num>
  <w:num w:numId="32">
    <w:abstractNumId w:val="21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2"/>
    <w:rsid w:val="00297135"/>
    <w:rsid w:val="0048625D"/>
    <w:rsid w:val="005D55D2"/>
    <w:rsid w:val="00C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77.moy.su/_si/0/9847971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2014-09-15T10:13:00Z</dcterms:created>
  <dcterms:modified xsi:type="dcterms:W3CDTF">2014-09-15T12:29:00Z</dcterms:modified>
</cp:coreProperties>
</file>